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МЕТОДИЧЕСКИЕ РЕКОМЕНДАЦИИ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о формировании единого подхода к размещению и наполнению подразделов,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посвященных вопросам противодействия коррупции, официальных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сайтов образовательных организаций, подведомственных министерству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образования и молодежной политики Ставропольского края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Методические рекомендации о формировании единого подхода к размещению и наполнению подразделов, посвященных вопросам противодействия коррупции, официальных сайтов образовательных организаций, подведомственных министерству образования и молодежной политики Ставропольского края, разработаны во исполнение пункта  3 статьи 3, пункта  4 статьи 7  Федерального закона от 25 декабря 2008 года № 273-ФЗ «О противодействии коррупции», Указа Президента Российской Федерации от 11 апреля 2014 г. № 226 «О национальном плане противодействия коррупции на 2014-2015 годы», требований, утвержденных приказом  Министерства труда и социальной защиты Российской Федерации от 07 октября 2013 г. № 530н.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Цель: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формирование единого подхода к работе с подразделами официальных сайтов образовательных организаций Ставропольского края, посвященных вопросам противодействия коррупции, обеспечение доработки структуры данных подразделов, их техническое сопровождение, постоянную актуализацию размещенной информации.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Задачи: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исполнение требования законодательства в части  информированности населения, публичности и открытости деятельности министерства образования и молодежной политики Ставропольского края и образовательных организаций, подведомственных ему;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совершенствование системы и структуры министерства образования и молодежной политики Ставропольского края, а также образовательных организаций, подведомственных ему, создание механизмов общественного контроля за их деятельностью.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I. Размещение подразделов,</w:t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посвященных вопросам противодействия коррупции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 Отдельная гиперссылка на подраздел, посвященный вопросам противодействия коррупции, размещается на главной странице сайта. Размещение указанной гиперссылки во всплывающих окнах не допускается.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2. Доступ в подраздел, посвященный вопросам противодействия коррупции,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II. Наполнение подразделов,</w:t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посвященных вопросам противодействия коррупции</w:t>
      </w:r>
    </w:p>
    <w:p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 В подразделе сайта, посвященном вопросам противодействия коррупции,  содержатся: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1.1. Подраздел «Нормативные правовые и иные акты в сфере противодействия коррупции», в котором размещена информация: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Федеральное законодательство (нормативные правовые акты Российской Федерации)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Краевое законодательство (нормативные правовые акты Ставропольского края)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Нормативные правовые акты образовательной организации (локальные):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приказ и План по противодействию коррупции по состоянию на 2015-2016 (текущий) учебный год;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локальный акт о назначении должностного лица, ответственного за размещение и наполнение подразделов, посвященных вопросам противодействия коррупции, официального сайта образовательной организации;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кодекс профессиональной этики педагогического работника.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Нормативные правовые и иные акты в сфере противодействия коррупции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средствами  веб-обозревателя («гипертекстовый формат»). Нормативные и иные акты могут дополнительно размещаться в графическом формате в виде графических образов их оригиналов («графический формат»).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Размещение нормативных и иных актов в иных форматах, а также в виде сканированных документов, требующих дополнительного распознавания, не допускается.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1.2. Подраздел «Деятельность комиссии по противодействию коррупции»: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обеспечивает доступ к информации о деятельности комиссии по противодействию коррупции, в том числе содержащий: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приказ о создании комиссии по противодействию коррупции;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состав комиссии, включая членов комиссии, с указанием фамилии и инициалов, занимаемой должности;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положение о комиссии;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отчеты о работе комиссии по противодействию коррупции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(последнее датирование документов по состоянию на 2015-2016 (текущий) учебный год).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1.3. Подраздел «Методические материалы», в котором размещена информация: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методические рекомендации по разработке и принятию организациями мер по предупреждению и противодействию коррупции от 08 ноября 2013 г., утвержденные приказом Министерства труда и социальной защиты Российской Федерации;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памятка по вопросам взяточничества и применения мер ответственности за получение и дачу взятки;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памятка о добровольном пожертвовании (для родителей).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и другие материалы, используемые в работе.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Методические рекомендации, обзоры по вопросам противодействия коррупции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средствами веб-обозревателя («гипертекстовый формат»). Размещение в иных форматах, а также в виде сканированных документов, требующих дополнительного распознавания, не допускается.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1.4. Подраздел «Обратная связь для сообщений о фактах коррупции»: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обращение гражданина (представителя организации) о фактах коррупционных проявлений (бланк);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обращение к директору (руководителю) образовательной организации.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Данный подраздел содержит гиперссылку, перекрестную с гиперссылкой, при переходе по которой осуществляется доступ к подразделу «Обращения граждан», включающему в том числе информацию о: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нормативном правовом акте, регламентирующем порядок рассмотрения обращений граждан, - Федеральный закон от 02 мая 2006 № 59-ФЗ «О порядке рассмотрения обращений граждан Российской Федерации»;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способах для граждан и юридических лиц беспрепятственно направлять свои обращения в организацию (информация о работе «горячей линии», «телефона доверия», отправке почтовых сообщений, форма направления сообщений гражданами и организациями через сайт).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Данный подраздел обеспечивает доступ к списку гиперссылок форм обращений, уведомлений, заявлений, заполняемых гражданами, служащими (работниками) в рамках реализации </w:t>
      </w:r>
      <w:hyperlink r:id="rId2">
        <w:r>
          <w:rPr>
            <w:rStyle w:val="Style14"/>
            <w:rFonts w:cs="Times New Roman" w:ascii="Times New Roman" w:hAnsi="Times New Roman"/>
            <w:sz w:val="24"/>
            <w:szCs w:val="24"/>
          </w:rPr>
          <w:t>законодательства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 противодействии коррупции.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.RTF. или в виде приложенных файлов в одном или нескольких из следующих форматов: .DOC, .DOCX, .RTF, .PDF.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1.5. Размещение на главной странице официального сайта информации  о  готовности образовательной организации принимать сообщения граждан, организаций о коррупционных  проявлениях в сфере образования («телефон доверия», телефон «горячей линии»).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Размещение  нормативных и иных актов  в иных форматах, а также в виде сканированных  или заархивированных  документов, требующих дополнительного распознавания, не допускается.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exact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exact" w:line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Методические рекомендации одобрены на заседании рабочей группы по противодействию коррупции при министерстве образования и молодежной политики Ставропольского края 22 декабря 2015 года.</w:t>
      </w:r>
    </w:p>
    <w:sectPr>
      <w:headerReference w:type="default" r:id="rId3"/>
      <w:type w:val="nextPage"/>
      <w:pgSz w:w="11906" w:h="16838"/>
      <w:pgMar w:left="1985" w:right="567" w:header="709" w:top="1134" w:footer="0" w:bottom="993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72741713"/>
    </w:sdtPr>
    <w:sdtContent>
      <w:p>
        <w:pPr>
          <w:pStyle w:val="Style20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5"/>
    <w:uiPriority w:val="99"/>
    <w:qFormat/>
    <w:rsid w:val="00376c00"/>
    <w:rPr/>
  </w:style>
  <w:style w:type="character" w:styleId="Style12" w:customStyle="1">
    <w:name w:val="Нижний колонтитул Знак"/>
    <w:basedOn w:val="DefaultParagraphFont"/>
    <w:link w:val="a7"/>
    <w:uiPriority w:val="99"/>
    <w:qFormat/>
    <w:rsid w:val="00376c00"/>
    <w:rPr/>
  </w:style>
  <w:style w:type="character" w:styleId="Style13" w:customStyle="1">
    <w:name w:val="Текст выноски Знак"/>
    <w:basedOn w:val="DefaultParagraphFont"/>
    <w:link w:val="a9"/>
    <w:uiPriority w:val="99"/>
    <w:semiHidden/>
    <w:qFormat/>
    <w:rsid w:val="00bd66e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1f1432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eastAsia="ru-RU" w:val="ru-RU" w:bidi="ar-SA"/>
    </w:rPr>
  </w:style>
  <w:style w:type="paragraph" w:styleId="Revision">
    <w:name w:val="Revision"/>
    <w:uiPriority w:val="99"/>
    <w:semiHidden/>
    <w:qFormat/>
    <w:rsid w:val="00d3138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3c0f75"/>
    <w:pPr>
      <w:spacing w:before="0" w:after="160"/>
      <w:ind w:left="720" w:hanging="0"/>
      <w:contextualSpacing/>
    </w:pPr>
    <w:rPr/>
  </w:style>
  <w:style w:type="paragraph" w:styleId="Style20">
    <w:name w:val="Верхний колонтитул"/>
    <w:basedOn w:val="Normal"/>
    <w:link w:val="a6"/>
    <w:uiPriority w:val="99"/>
    <w:unhideWhenUsed/>
    <w:rsid w:val="00376c0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Нижний колонтитул"/>
    <w:basedOn w:val="Normal"/>
    <w:link w:val="a8"/>
    <w:uiPriority w:val="99"/>
    <w:unhideWhenUsed/>
    <w:rsid w:val="00376c0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bd66e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Блочная цитата"/>
    <w:basedOn w:val="Normal"/>
    <w:qFormat/>
    <w:pPr/>
    <w:rPr/>
  </w:style>
  <w:style w:type="paragraph" w:styleId="Style23">
    <w:name w:val="Заглавие"/>
    <w:basedOn w:val="Style15"/>
    <w:pPr/>
    <w:rPr/>
  </w:style>
  <w:style w:type="paragraph" w:styleId="Style24">
    <w:name w:val="Подзаголовок"/>
    <w:basedOn w:val="Style15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1643F12435EA171973660AB8E3703348B37988AF7D24676999531A37DvAm8I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LibreOffice/5.0.2.1$Windows_x86 LibreOffice_project/9a18d52abbdfbdc2ac9acebec2b92e7859eb73b7</Application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2016-10-11T06:11:00Z</dcterms:created>
  <dc:creator>Чешенко Татьяна Михайловна</dc:creator>
  <dc:language>ru-RU</dc:language>
  <cp:lastPrinted>2016-10-01T11:39:28Z</cp:lastPrinted>
  <dcterms:modified xsi:type="dcterms:W3CDTF">2016-10-01T11:40:18Z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